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3F" w:rsidRDefault="00F26D1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933700" cy="3857625"/>
            <wp:effectExtent l="19050" t="0" r="0" b="0"/>
            <wp:wrapNone/>
            <wp:docPr id="1" name="Picture 1" descr="http://1.bp.blogspot.com/_ldbaoYmf8rs/TKDA2xObwOI/AAAAAAAAAq8/LyV5i4lANWs/s1600/Screen+shot+2010-09-27+at+12.49.22+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ldbaoYmf8rs/TKDA2xObwOI/AAAAAAAAAq8/LyV5i4lANWs/s1600/Screen+shot+2010-09-27+at+12.49.22+A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3857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D11" w:rsidRDefault="00F26D11"/>
    <w:p w:rsidR="00F26D11" w:rsidRDefault="00F26D11"/>
    <w:p w:rsidR="00F26D11" w:rsidRDefault="00F26D11"/>
    <w:p w:rsidR="00F26D11" w:rsidRDefault="00F26D11"/>
    <w:p w:rsidR="00F26D11" w:rsidRDefault="00F26D11"/>
    <w:p w:rsidR="00F26D11" w:rsidRDefault="00F26D11"/>
    <w:p w:rsidR="00F26D11" w:rsidRDefault="00F26D11"/>
    <w:p w:rsidR="00F26D11" w:rsidRDefault="00F26D11"/>
    <w:p w:rsidR="00F26D11" w:rsidRDefault="00F26D11"/>
    <w:p w:rsidR="00F26D11" w:rsidRDefault="00F26D11"/>
    <w:p w:rsidR="00F26D11" w:rsidRDefault="00F26D11"/>
    <w:p w:rsidR="00F26D11" w:rsidRDefault="00F26D11">
      <w:r>
        <w:t xml:space="preserve">This ad appeals to logic by using factual information, by including that the cereal is an excellent source of Vitamin D. The audience </w:t>
      </w:r>
      <w:r w:rsidR="00434CBF">
        <w:t>targeted is most likely parents</w:t>
      </w:r>
      <w:r>
        <w:t>, by including a Fred Flintstone cartoon.</w:t>
      </w:r>
    </w:p>
    <w:p w:rsidR="00F26D11" w:rsidRDefault="00F26D11"/>
    <w:p w:rsidR="00F26D11" w:rsidRDefault="009468DC">
      <w:r>
        <w:rPr>
          <w:noProof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6" type="#_x0000_t62" style="position:absolute;margin-left:129pt;margin-top:213.75pt;width:99.75pt;height:71.25pt;z-index:251659264" adj="16457,37122">
            <v:textbox>
              <w:txbxContent>
                <w:p w:rsidR="00F26D11" w:rsidRDefault="006B4026">
                  <w:r>
                    <w:t>I eat this tasty cereal because it’s beautiful, like me!</w:t>
                  </w:r>
                </w:p>
              </w:txbxContent>
            </v:textbox>
          </v:shape>
        </w:pict>
      </w:r>
      <w:r w:rsidR="006B4026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3657600</wp:posOffset>
            </wp:positionV>
            <wp:extent cx="1171575" cy="1219200"/>
            <wp:effectExtent l="19050" t="0" r="9525" b="0"/>
            <wp:wrapNone/>
            <wp:docPr id="7" name="il_fi" descr="http://assets.nydailynews.com/img/2009/10/16/alg_megan_fo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ssets.nydailynews.com/img/2009/10/16/alg_megan_fo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11">
        <w:rPr>
          <w:noProof/>
        </w:rPr>
        <w:drawing>
          <wp:inline distT="0" distB="0" distL="0" distR="0">
            <wp:extent cx="4238625" cy="5574832"/>
            <wp:effectExtent l="19050" t="0" r="9525" b="0"/>
            <wp:docPr id="4" name="Picture 4" descr="http://1.bp.blogspot.com/_ldbaoYmf8rs/TKDA2xObwOI/AAAAAAAAAq8/LyV5i4lANWs/s1600/Screen+shot+2010-09-27+at+12.49.22+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ldbaoYmf8rs/TKDA2xObwOI/AAAAAAAAAq8/LyV5i4lANWs/s1600/Screen+shot+2010-09-27+at+12.49.22+A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474" cy="558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D11" w:rsidRDefault="00F26D11">
      <w:r>
        <w:t xml:space="preserve">I changed the ad’s rhetorical approach to emotional, by using </w:t>
      </w:r>
      <w:r w:rsidR="006B4026">
        <w:t>descriptions and trying to evoke an emotional response from the audience. The audience has been changed to target the male demographic instead of children by using a picture of an attractive female.</w:t>
      </w:r>
    </w:p>
    <w:sectPr w:rsidR="00F26D11" w:rsidSect="00015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6D11"/>
    <w:rsid w:val="0001573F"/>
    <w:rsid w:val="00082086"/>
    <w:rsid w:val="003F77EA"/>
    <w:rsid w:val="00434CBF"/>
    <w:rsid w:val="004E751F"/>
    <w:rsid w:val="0053453B"/>
    <w:rsid w:val="006B4026"/>
    <w:rsid w:val="009468DC"/>
    <w:rsid w:val="00F26D11"/>
    <w:rsid w:val="00F73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2011-08-20T19:24:00Z</dcterms:created>
  <dcterms:modified xsi:type="dcterms:W3CDTF">2011-08-20T19:24:00Z</dcterms:modified>
</cp:coreProperties>
</file>